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88" w:rsidRPr="00BA0388" w:rsidRDefault="00BA0388" w:rsidP="00BA0388">
      <w:pPr>
        <w:shd w:val="clear" w:color="auto" w:fill="FFFFFF"/>
        <w:spacing w:after="235" w:line="277" w:lineRule="atLeast"/>
        <w:outlineLvl w:val="1"/>
        <w:rPr>
          <w:rFonts w:ascii="Arial" w:eastAsia="Times New Roman" w:hAnsi="Arial" w:cs="Arial"/>
          <w:b/>
          <w:bCs/>
          <w:color w:val="4D4D4D"/>
          <w:sz w:val="25"/>
          <w:szCs w:val="25"/>
          <w:lang w:eastAsia="ru-RU"/>
        </w:rPr>
      </w:pPr>
      <w:proofErr w:type="gramStart"/>
      <w:r w:rsidRPr="00BA0388">
        <w:rPr>
          <w:rFonts w:ascii="Arial" w:eastAsia="Times New Roman" w:hAnsi="Arial" w:cs="Arial"/>
          <w:b/>
          <w:bCs/>
          <w:color w:val="4D4D4D"/>
          <w:sz w:val="25"/>
          <w:szCs w:val="25"/>
          <w:lang w:eastAsia="ru-RU"/>
        </w:rPr>
        <w:t xml:space="preserve">Постановление Главного государственного санитарного врача РФ от 30 июня 2020 г. N 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A0388">
        <w:rPr>
          <w:rFonts w:ascii="Arial" w:eastAsia="Times New Roman" w:hAnsi="Arial" w:cs="Arial"/>
          <w:b/>
          <w:bCs/>
          <w:color w:val="4D4D4D"/>
          <w:sz w:val="25"/>
          <w:szCs w:val="25"/>
          <w:lang w:eastAsia="ru-RU"/>
        </w:rPr>
        <w:t>коронавирусной</w:t>
      </w:r>
      <w:proofErr w:type="spellEnd"/>
      <w:r w:rsidRPr="00BA0388">
        <w:rPr>
          <w:rFonts w:ascii="Arial" w:eastAsia="Times New Roman" w:hAnsi="Arial" w:cs="Arial"/>
          <w:b/>
          <w:bCs/>
          <w:color w:val="4D4D4D"/>
          <w:sz w:val="25"/>
          <w:szCs w:val="25"/>
          <w:lang w:eastAsia="ru-RU"/>
        </w:rPr>
        <w:t xml:space="preserve"> инфекции (COVID-19)" (документ не вступил в силу)</w:t>
      </w:r>
      <w:proofErr w:type="gramEnd"/>
    </w:p>
    <w:p w:rsidR="00BA0388" w:rsidRPr="00BA0388" w:rsidRDefault="00BA0388" w:rsidP="00BA0388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38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7 июля 2020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0"/>
      <w:bookmarkEnd w:id="0"/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соответствии со статьей 39 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</w:t>
      </w:r>
      <w:proofErr w:type="gramStart"/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2019, N 30, ст. 4134) и постановлением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2005, N 39, ст. 3953) постановляю:</w:t>
      </w:r>
      <w:proofErr w:type="gramEnd"/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Утвердить санитарно-эпидемиологические </w:t>
      </w:r>
      <w:hyperlink r:id="rId4" w:anchor="1000" w:history="1">
        <w:r w:rsidRPr="00BA0388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правила</w:t>
        </w:r>
      </w:hyperlink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коронавирусной</w:t>
      </w:r>
      <w:proofErr w:type="spellEnd"/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инфекции (COVID-19)" (приложение).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Ввести в действие санитарно-эпидемиологические </w:t>
      </w:r>
      <w:hyperlink r:id="rId5" w:anchor="1000" w:history="1">
        <w:r w:rsidRPr="00BA0388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правила</w:t>
        </w:r>
      </w:hyperlink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коронавирусной</w:t>
      </w:r>
      <w:proofErr w:type="spellEnd"/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инфекции (COVID-19)" со дня официального опубликования.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Настоящее постановление действует до 1 января 2021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"/>
        <w:gridCol w:w="1392"/>
      </w:tblGrid>
      <w:tr w:rsidR="00BA0388" w:rsidRPr="00BA0388" w:rsidTr="00BA0388">
        <w:tc>
          <w:tcPr>
            <w:tcW w:w="2500" w:type="pct"/>
            <w:hideMark/>
          </w:tcPr>
          <w:p w:rsidR="00BA0388" w:rsidRPr="00BA0388" w:rsidRDefault="00BA0388" w:rsidP="00BA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BA0388" w:rsidRPr="00BA0388" w:rsidRDefault="00BA0388" w:rsidP="00BA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Зарегистрировано в Минюсте РФ 3 июля 2020 г.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Регистрационный № 58824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Приложение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УТВЕРЖДЕНЫ</w:t>
      </w: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6" w:anchor="0" w:history="1">
        <w:r w:rsidRPr="00BA0388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постановлением</w:t>
        </w:r>
      </w:hyperlink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Главного</w:t>
      </w: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государственного санитарного</w:t>
      </w: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врача Российской Федерации</w:t>
      </w: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от 30.06.2020 № 16</w:t>
      </w:r>
      <w:proofErr w:type="gramEnd"/>
    </w:p>
    <w:p w:rsidR="00BA0388" w:rsidRPr="00BA0388" w:rsidRDefault="00BA0388" w:rsidP="00BA0388">
      <w:pPr>
        <w:shd w:val="clear" w:color="auto" w:fill="FFFFFF"/>
        <w:spacing w:after="235" w:line="249" w:lineRule="atLeast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A038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Санитарно-эпидемиологические правила</w:t>
      </w:r>
      <w:r w:rsidRPr="00BA038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 xml:space="preserve">СП 3.1/2.4.3598-20 "Санитарно </w:t>
      </w:r>
      <w:proofErr w:type="gramStart"/>
      <w:r w:rsidRPr="00BA038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-э</w:t>
      </w:r>
      <w:proofErr w:type="gramEnd"/>
      <w:r w:rsidRPr="00BA038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A038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коронавирусной</w:t>
      </w:r>
      <w:proofErr w:type="spellEnd"/>
      <w:r w:rsidRPr="00BA038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инфекции (COVID-19)"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A038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I. Общие положения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1.1. </w:t>
      </w:r>
      <w:proofErr w:type="gramStart"/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Настоящие санитарно-эпидемиологические правила (далее - санитарные правила) направлены на обеспечение безопасных условий деятельности организаций </w:t>
      </w: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</w:t>
      </w:r>
      <w:proofErr w:type="gramEnd"/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gramStart"/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</w:t>
      </w:r>
      <w:proofErr w:type="spellStart"/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культурно-досуговых</w:t>
      </w:r>
      <w:proofErr w:type="spellEnd"/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proofErr w:type="gramEnd"/>
      <w:r w:rsidRPr="00BA0388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fldChar w:fldCharType="begin"/>
      </w:r>
      <w:r w:rsidRPr="00BA0388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instrText xml:space="preserve"> HYPERLINK "https://www.garant.ru/products/ipo/prime/doc/74236682/" \l "1111" </w:instrText>
      </w:r>
      <w:r w:rsidRPr="00BA0388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fldChar w:fldCharType="separate"/>
      </w:r>
      <w:r w:rsidRPr="00BA0388">
        <w:rPr>
          <w:rFonts w:ascii="Arial" w:eastAsia="Times New Roman" w:hAnsi="Arial" w:cs="Arial"/>
          <w:color w:val="808080"/>
          <w:sz w:val="15"/>
          <w:u w:val="single"/>
          <w:vertAlign w:val="superscript"/>
          <w:lang w:eastAsia="ru-RU"/>
        </w:rPr>
        <w:t>1</w:t>
      </w:r>
      <w:r w:rsidRPr="00BA0388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fldChar w:fldCharType="end"/>
      </w: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(далее - Организации).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1.2. Санитарные правила устанавливают санитарно-эпидемиологические требования к особому режиму работы Организаций в условиях распространения новой </w:t>
      </w:r>
      <w:proofErr w:type="spellStart"/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коронавирусной</w:t>
      </w:r>
      <w:proofErr w:type="spellEnd"/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инфекции (далее - COVID-19).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1.4. Организации не </w:t>
      </w:r>
      <w:proofErr w:type="gramStart"/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позднее</w:t>
      </w:r>
      <w:proofErr w:type="gramEnd"/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A038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II. Общие санитарно-эпидемиологические требования, направленные на предупреждение распространения COVID-19 в Организациях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2.1. Запрещается проведение массовых мероприятий с участием различных групп лиц (групповых ячеек</w:t>
      </w:r>
      <w:hyperlink r:id="rId7" w:anchor="1112" w:history="1">
        <w:r w:rsidRPr="00BA0388">
          <w:rPr>
            <w:rFonts w:ascii="Arial" w:eastAsia="Times New Roman" w:hAnsi="Arial" w:cs="Arial"/>
            <w:color w:val="808080"/>
            <w:sz w:val="15"/>
            <w:u w:val="single"/>
            <w:vertAlign w:val="superscript"/>
            <w:lang w:eastAsia="ru-RU"/>
          </w:rPr>
          <w:t>2</w:t>
        </w:r>
      </w:hyperlink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классов, отрядов и иных), а также массовых мероприятий с привлечением лиц из иных организаций.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</w:t>
      </w:r>
      <w:proofErr w:type="gramStart"/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°С</w:t>
      </w:r>
      <w:proofErr w:type="gramEnd"/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выше в целях учета при проведении противоэпидемических мероприятий.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круглосуточном режиме работы Организации термометрия проводится не менее двух раз в сутки (утром и вечером).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2.3. В Организации должны проводиться противоэпидемические мероприятия, включающие: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генеральную уборку не реже одного раза в неделю;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2.7. </w:t>
      </w:r>
      <w:proofErr w:type="gramStart"/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 </w:t>
      </w:r>
      <w:hyperlink r:id="rId8" w:anchor="1300" w:history="1">
        <w:r w:rsidRPr="00BA0388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главе III</w:t>
        </w:r>
      </w:hyperlink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санитарных правил.</w:t>
      </w:r>
      <w:proofErr w:type="gramEnd"/>
    </w:p>
    <w:p w:rsidR="00BA0388" w:rsidRPr="00BA0388" w:rsidRDefault="00BA0388" w:rsidP="00BA0388">
      <w:pPr>
        <w:shd w:val="clear" w:color="auto" w:fill="FFFFFF"/>
        <w:spacing w:after="235" w:line="249" w:lineRule="atLeast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A038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III. Дополнительные санитарно-эпидемиологические требования, направленные на предупреждение распространения COVID-19 в отдельных Организациях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проведении итоговой и промежуточной аттестации общеобразовательной организацией должны быть обеспечены: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соблюдение в местах проведения аттестации социальной дистанции между </w:t>
      </w:r>
      <w:proofErr w:type="gramStart"/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обучающимися</w:t>
      </w:r>
      <w:proofErr w:type="gramEnd"/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менее 1,5 метров посредством зигзагообразной рассадки по 1 человеку за партой;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Количество детей в группах, отрядах (наполняемость) должно быть не более 50% от проектной вместимости.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допускается организация отдыха детей в детских лагерях палаточного типа.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Перед открытием каждой смены должна проводиться генеральная уборка.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</w:t>
      </w:r>
      <w:hyperlink r:id="rId9" w:anchor="1113" w:history="1">
        <w:r w:rsidRPr="00BA0388">
          <w:rPr>
            <w:rFonts w:ascii="Arial" w:eastAsia="Times New Roman" w:hAnsi="Arial" w:cs="Arial"/>
            <w:color w:val="808080"/>
            <w:sz w:val="15"/>
            <w:u w:val="single"/>
            <w:vertAlign w:val="superscript"/>
            <w:lang w:eastAsia="ru-RU"/>
          </w:rPr>
          <w:t>3</w:t>
        </w:r>
      </w:hyperlink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форма N 079/у)</w:t>
      </w:r>
      <w:hyperlink r:id="rId10" w:anchor="1114" w:history="1">
        <w:r w:rsidRPr="00BA0388">
          <w:rPr>
            <w:rFonts w:ascii="Arial" w:eastAsia="Times New Roman" w:hAnsi="Arial" w:cs="Arial"/>
            <w:color w:val="808080"/>
            <w:sz w:val="15"/>
            <w:u w:val="single"/>
            <w:vertAlign w:val="superscript"/>
            <w:lang w:eastAsia="ru-RU"/>
          </w:rPr>
          <w:t>4</w:t>
        </w:r>
      </w:hyperlink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3.6. </w:t>
      </w:r>
      <w:hyperlink r:id="rId11" w:anchor="13032" w:history="1">
        <w:r w:rsidRPr="00BA0388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Абзацы второй</w:t>
        </w:r>
      </w:hyperlink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 </w:t>
      </w:r>
      <w:hyperlink r:id="rId12" w:anchor="13035" w:history="1">
        <w:r w:rsidRPr="00BA0388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пятый пункта 3.3</w:t>
        </w:r>
      </w:hyperlink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hyperlink r:id="rId13" w:anchor="1305" w:history="1">
        <w:r w:rsidRPr="00BA0388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абзацы первый</w:t>
        </w:r>
      </w:hyperlink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 </w:t>
      </w:r>
      <w:hyperlink r:id="rId14" w:anchor="13053" w:history="1">
        <w:r w:rsidRPr="00BA0388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третий пункта 3.5</w:t>
        </w:r>
      </w:hyperlink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санитарных правил не распространяются на организации отдыха детей и их оздоровления с дневным </w:t>
      </w: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Запрещается посещение социальной организации для детей лицами, не связанными с ее деятельностью.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3.8. Организатор игровой комнаты обеспечивает: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ограничение пределов игровой комнаты (в случае ее устройства в виде специально выделенного места);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проведение термометрии лиц, входящих в игровую комнату (при этом лица с температурой тела 37,1</w:t>
      </w:r>
      <w:proofErr w:type="gramStart"/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°С</w:t>
      </w:r>
      <w:proofErr w:type="gramEnd"/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выше, а также с признаками инфекционных заболеваний (респираторными) в игровую комнату не допускаются);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------------------------------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</w:t>
      </w: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Распоряжение Правительства Российской Федерации от 29.11.2014 N 2403-р "Об утверждении Основ государственной молодежной политики Российской Федерации на период до 2025 года" (Собрание законодательства Российской Федерации, 2014, N 50, ст. 7185).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BA0388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2</w:t>
      </w: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Постановление Главного государственного санитарного врача Российской Федерации от 15.05.2013 N 26 "Об утверждении </w:t>
      </w:r>
      <w:proofErr w:type="spellStart"/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СанПиН</w:t>
      </w:r>
      <w:proofErr w:type="spellEnd"/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 28564), с изменениями, внесенными постановлениями Главного государственного санитарного врача Российской Федерации от 20.07.2015 N 28 "О внесении изменений в </w:t>
      </w:r>
      <w:proofErr w:type="spellStart"/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СанПиН</w:t>
      </w:r>
      <w:proofErr w:type="spellEnd"/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2.4.1.3049-13 "Санитарно-эпидемиологические требования к</w:t>
      </w:r>
      <w:proofErr w:type="gramEnd"/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устройству, содержанию и организации режима работы дошкольных образовательных организаций" (зарегистрировано Минюстом России 03.08.2015, </w:t>
      </w:r>
      <w:proofErr w:type="gramStart"/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регистрационный</w:t>
      </w:r>
      <w:proofErr w:type="gramEnd"/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N 38312), от 27.08.2015 N 41 "О внесении изменений в </w:t>
      </w:r>
      <w:proofErr w:type="spellStart"/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СанПиН</w:t>
      </w:r>
      <w:proofErr w:type="spellEnd"/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 38824).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0388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3</w:t>
      </w: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Статья 51 Федерального закона от 30.03.1999 N 52-ФЗ "О санитарно-эпидемиологическом благополучии населения".</w:t>
      </w:r>
    </w:p>
    <w:p w:rsidR="00BA0388" w:rsidRPr="00BA0388" w:rsidRDefault="00BA0388" w:rsidP="00BA0388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BA0388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4</w:t>
      </w: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Приложение N 17 к приказу Министерства здравоохранения Российской Федерации 15.12.2014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 36160), с изменениями, внесенными приказом Министерства здравоохранения Российской Федерации от 09.01.2018 N 2н "О внесении изменений в приказ Министерства здравоохранения</w:t>
      </w:r>
      <w:proofErr w:type="gramEnd"/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Российской Федерации от 15 декабря 2014 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</w:t>
      </w:r>
      <w:r w:rsidRPr="00BA03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порядков по их заполнению" (зарегистрирован Минюстом России 04.04.2018, регистрационный N 50614).</w:t>
      </w:r>
    </w:p>
    <w:p w:rsidR="0036676F" w:rsidRDefault="00BA0388"/>
    <w:sectPr w:rsidR="0036676F" w:rsidSect="0056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A0388"/>
    <w:rsid w:val="00112C4A"/>
    <w:rsid w:val="0026516C"/>
    <w:rsid w:val="002A3049"/>
    <w:rsid w:val="00411E86"/>
    <w:rsid w:val="00437D58"/>
    <w:rsid w:val="004F6752"/>
    <w:rsid w:val="00567EFF"/>
    <w:rsid w:val="005A5DED"/>
    <w:rsid w:val="00642D4B"/>
    <w:rsid w:val="0066603D"/>
    <w:rsid w:val="006E6F0F"/>
    <w:rsid w:val="006F79D2"/>
    <w:rsid w:val="007250D8"/>
    <w:rsid w:val="00885A1C"/>
    <w:rsid w:val="00984661"/>
    <w:rsid w:val="00985496"/>
    <w:rsid w:val="009A0D8F"/>
    <w:rsid w:val="009E1ABF"/>
    <w:rsid w:val="00BA0388"/>
    <w:rsid w:val="00BD7F0A"/>
    <w:rsid w:val="00C50C88"/>
    <w:rsid w:val="00D25BE2"/>
    <w:rsid w:val="00DE5501"/>
    <w:rsid w:val="00F46E6D"/>
    <w:rsid w:val="00F71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FF"/>
  </w:style>
  <w:style w:type="paragraph" w:styleId="2">
    <w:name w:val="heading 2"/>
    <w:basedOn w:val="a"/>
    <w:link w:val="20"/>
    <w:uiPriority w:val="9"/>
    <w:qFormat/>
    <w:rsid w:val="00BA03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03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03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03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A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388"/>
    <w:rPr>
      <w:color w:val="0000FF"/>
      <w:u w:val="single"/>
    </w:rPr>
  </w:style>
  <w:style w:type="paragraph" w:customStyle="1" w:styleId="toleft">
    <w:name w:val="toleft"/>
    <w:basedOn w:val="a"/>
    <w:rsid w:val="00BA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8437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236682/" TargetMode="External"/><Relationship Id="rId13" Type="http://schemas.openxmlformats.org/officeDocument/2006/relationships/hyperlink" Target="https://www.garant.ru/products/ipo/prime/doc/7423668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236682/" TargetMode="External"/><Relationship Id="rId12" Type="http://schemas.openxmlformats.org/officeDocument/2006/relationships/hyperlink" Target="https://www.garant.ru/products/ipo/prime/doc/74236682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236682/" TargetMode="External"/><Relationship Id="rId11" Type="http://schemas.openxmlformats.org/officeDocument/2006/relationships/hyperlink" Target="https://www.garant.ru/products/ipo/prime/doc/74236682/" TargetMode="External"/><Relationship Id="rId5" Type="http://schemas.openxmlformats.org/officeDocument/2006/relationships/hyperlink" Target="https://www.garant.ru/products/ipo/prime/doc/74236682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arant.ru/products/ipo/prime/doc/74236682/" TargetMode="External"/><Relationship Id="rId4" Type="http://schemas.openxmlformats.org/officeDocument/2006/relationships/hyperlink" Target="https://www.garant.ru/products/ipo/prime/doc/74236682/" TargetMode="External"/><Relationship Id="rId9" Type="http://schemas.openxmlformats.org/officeDocument/2006/relationships/hyperlink" Target="https://www.garant.ru/products/ipo/prime/doc/74236682/" TargetMode="External"/><Relationship Id="rId14" Type="http://schemas.openxmlformats.org/officeDocument/2006/relationships/hyperlink" Target="https://www.garant.ru/products/ipo/prime/doc/742366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2901</Words>
  <Characters>16537</Characters>
  <Application>Microsoft Office Word</Application>
  <DocSecurity>0</DocSecurity>
  <Lines>137</Lines>
  <Paragraphs>38</Paragraphs>
  <ScaleCrop>false</ScaleCrop>
  <Company/>
  <LinksUpToDate>false</LinksUpToDate>
  <CharactersWithSpaces>19400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2022-12-15T11:59:00Z</dcterms:created>
  <dcterms:modified xsi:type="dcterms:W3CDTF">2022-12-15T12:00:00Z</dcterms:modified>
</cp:coreProperties>
</file>